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-530860</wp:posOffset>
            </wp:positionV>
            <wp:extent cx="6659880" cy="4651375"/>
            <wp:effectExtent l="0" t="0" r="7620" b="15875"/>
            <wp:wrapNone/>
            <wp:docPr id="1" name="图片 2" descr="简报红头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简报红头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黑体" w:hAnsi="黑体" w:eastAsia="黑体" w:cs="黑体"/>
          <w:sz w:val="44"/>
          <w:szCs w:val="44"/>
          <w:lang w:val="en" w:eastAsia="zh-CN"/>
        </w:rPr>
      </w:pPr>
      <w:r>
        <w:rPr>
          <w:rFonts w:hint="default" w:ascii="黑体" w:hAnsi="黑体" w:eastAsia="黑体" w:cs="黑体"/>
          <w:sz w:val="44"/>
          <w:szCs w:val="44"/>
          <w:lang w:val="en" w:eastAsia="zh-CN"/>
        </w:rPr>
        <w:t>59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36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那曲市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生态环境局召开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2023年第四次建设项目技术评审会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4月1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，那曲市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生态环境局组织召开了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2023年第四次建设项目技术评审会，会议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邀请了相关部门负责同志和自治区专家库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专业能力强、认真负责的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专家参加会议。会前宣读了“廉洁申明”，对会议纪律做了强调。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会上，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那曲市生态环境局党组书记、副局长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江海波同志强调要对建设项目环境影响评价文件严格审查，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依法依规，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从专业角度提出建设性意见建议，从源头控制好“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高企业”的入驻，提出切实可行的环保措施，将项目在施工期和运营期过程中对大气、水、土壤、生态的影响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得到控制和缓解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，保护好藏北羌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草原。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此次会议共审查了16个建设项目的环境影响评价文件，经过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专家审查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通过15个，其中1个因文本编写质量差未通过。今后，我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将继续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严格审查建设项目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环评文件，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优化审批程序，限时办理环评审批，主动推进我市建设项目高质量发展。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2" name="图片 2" descr="微信图片_2023041717335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1717335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="1862" w:tblpY="1193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  <w:lang w:val="en-US" w:eastAsia="zh-CN"/>
              </w:rPr>
              <w:t>抄送：生态环境厅、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  <w:lang w:eastAsia="zh-CN"/>
              </w:rPr>
              <w:t>市委宣传部、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</w:rPr>
              <w:t>党政信息科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</w:rPr>
              <w:t>那曲市生态环境局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  <w:r>
              <w:rPr>
                <w:rFonts w:hint="eastAsia" w:ascii="方正仿宋简体" w:hAnsi="方正黑体_GBK" w:eastAsia="方正仿宋简体" w:cs="方正黑体_GBK"/>
                <w:sz w:val="28"/>
                <w:szCs w:val="28"/>
              </w:rPr>
              <w:t>印发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/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WEwMGJjNzk2M2EzOTQyZjZkMmQyNTViYzE5MmUifQ=="/>
  </w:docVars>
  <w:rsids>
    <w:rsidRoot w:val="00000000"/>
    <w:rsid w:val="0E44388A"/>
    <w:rsid w:val="0EFF766A"/>
    <w:rsid w:val="1BDFE06B"/>
    <w:rsid w:val="1ECF04ED"/>
    <w:rsid w:val="1FB70159"/>
    <w:rsid w:val="2077EB98"/>
    <w:rsid w:val="2AEF4F6B"/>
    <w:rsid w:val="2DA409F5"/>
    <w:rsid w:val="33FF0D13"/>
    <w:rsid w:val="355E1D1F"/>
    <w:rsid w:val="39FFD5D5"/>
    <w:rsid w:val="3AAA60BB"/>
    <w:rsid w:val="3CB6D7A1"/>
    <w:rsid w:val="3EBD1B6A"/>
    <w:rsid w:val="3F7AAEF7"/>
    <w:rsid w:val="3F7FDCB4"/>
    <w:rsid w:val="41183903"/>
    <w:rsid w:val="44EB7D5E"/>
    <w:rsid w:val="48220665"/>
    <w:rsid w:val="49F644E5"/>
    <w:rsid w:val="4E83DF33"/>
    <w:rsid w:val="4FFF7E0A"/>
    <w:rsid w:val="544FF1F0"/>
    <w:rsid w:val="57E3F494"/>
    <w:rsid w:val="5BAB39BE"/>
    <w:rsid w:val="5BFFA438"/>
    <w:rsid w:val="5C96C0EE"/>
    <w:rsid w:val="5D456041"/>
    <w:rsid w:val="5DF8E60E"/>
    <w:rsid w:val="5DFD1404"/>
    <w:rsid w:val="66FFEFFA"/>
    <w:rsid w:val="6BBF3E0C"/>
    <w:rsid w:val="6BFD80D1"/>
    <w:rsid w:val="6E7D87F1"/>
    <w:rsid w:val="6EA9A4E0"/>
    <w:rsid w:val="6F7F898A"/>
    <w:rsid w:val="6FE07FF9"/>
    <w:rsid w:val="70E73169"/>
    <w:rsid w:val="715F85AA"/>
    <w:rsid w:val="72C817B5"/>
    <w:rsid w:val="73EBA9D2"/>
    <w:rsid w:val="73F740EB"/>
    <w:rsid w:val="73FB969E"/>
    <w:rsid w:val="73FFFEDC"/>
    <w:rsid w:val="75FDC418"/>
    <w:rsid w:val="775DFC8E"/>
    <w:rsid w:val="78EB75E6"/>
    <w:rsid w:val="7B71C197"/>
    <w:rsid w:val="7BDEDD7D"/>
    <w:rsid w:val="7BE74FD4"/>
    <w:rsid w:val="7DF70FB4"/>
    <w:rsid w:val="7E2B9984"/>
    <w:rsid w:val="7F6F922A"/>
    <w:rsid w:val="7F771AD8"/>
    <w:rsid w:val="7FDE173B"/>
    <w:rsid w:val="7FEF1FA5"/>
    <w:rsid w:val="7FF7B182"/>
    <w:rsid w:val="7FFC029B"/>
    <w:rsid w:val="7FFDA221"/>
    <w:rsid w:val="7FFE574D"/>
    <w:rsid w:val="7FFF7B0F"/>
    <w:rsid w:val="93EBC032"/>
    <w:rsid w:val="97D863DB"/>
    <w:rsid w:val="9BDF5979"/>
    <w:rsid w:val="9FEFC45C"/>
    <w:rsid w:val="B7EE1A35"/>
    <w:rsid w:val="BBDFB849"/>
    <w:rsid w:val="BDBFEC39"/>
    <w:rsid w:val="BF0EF5A2"/>
    <w:rsid w:val="BFFF55FE"/>
    <w:rsid w:val="C64F5725"/>
    <w:rsid w:val="D58F43F2"/>
    <w:rsid w:val="D7BD5A6D"/>
    <w:rsid w:val="DBFF4D02"/>
    <w:rsid w:val="DDF6A822"/>
    <w:rsid w:val="DDFF1055"/>
    <w:rsid w:val="DFBF4E67"/>
    <w:rsid w:val="EA5FB6D4"/>
    <w:rsid w:val="EB57EB3F"/>
    <w:rsid w:val="EB69555D"/>
    <w:rsid w:val="EC713D08"/>
    <w:rsid w:val="EF77E66F"/>
    <w:rsid w:val="EFF30205"/>
    <w:rsid w:val="F67FC1BC"/>
    <w:rsid w:val="F7FAD6BE"/>
    <w:rsid w:val="F7FFF5FA"/>
    <w:rsid w:val="FBEEB571"/>
    <w:rsid w:val="FBFC4276"/>
    <w:rsid w:val="FD55C0F3"/>
    <w:rsid w:val="FD5E4235"/>
    <w:rsid w:val="FD7BF999"/>
    <w:rsid w:val="FDDBF913"/>
    <w:rsid w:val="FED3DA28"/>
    <w:rsid w:val="FFCD24C8"/>
    <w:rsid w:val="FFCFDAAD"/>
    <w:rsid w:val="FFFD46A0"/>
    <w:rsid w:val="FFFEDBE8"/>
    <w:rsid w:val="FF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autoSpaceDE w:val="0"/>
      <w:autoSpaceDN w:val="0"/>
      <w:adjustRightInd w:val="0"/>
      <w:ind w:left="769"/>
      <w:jc w:val="left"/>
      <w:outlineLvl w:val="0"/>
    </w:pPr>
    <w:rPr>
      <w:rFonts w:ascii="仿宋_GB2312" w:eastAsia="仿宋_GB2312" w:cs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</w:style>
  <w:style w:type="paragraph" w:styleId="3">
    <w:name w:val="Body Text"/>
    <w:basedOn w:val="1"/>
    <w:next w:val="2"/>
    <w:qFormat/>
    <w:uiPriority w:val="0"/>
    <w:pPr>
      <w:snapToGrid w:val="0"/>
      <w:ind w:firstLine="880" w:firstLine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本文字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Times New Roman" w:hAnsi="Times New Roman" w:eastAsia="宋体" w:cs="宋体"/>
      <w:kern w:val="18"/>
      <w:sz w:val="24"/>
      <w:szCs w:val="20"/>
    </w:rPr>
  </w:style>
  <w:style w:type="paragraph" w:customStyle="1" w:styleId="12">
    <w:name w:val="BodyText1I2"/>
    <w:basedOn w:val="13"/>
    <w:qFormat/>
    <w:uiPriority w:val="0"/>
    <w:pPr>
      <w:ind w:firstLine="420" w:firstLineChars="200"/>
    </w:pPr>
    <w:rPr>
      <w:rFonts w:ascii="仿宋_GB2312"/>
    </w:rPr>
  </w:style>
  <w:style w:type="paragraph" w:customStyle="1" w:styleId="13">
    <w:name w:val="BodyTextIndent"/>
    <w:basedOn w:val="1"/>
    <w:qFormat/>
    <w:uiPriority w:val="0"/>
    <w:pPr>
      <w:ind w:firstLine="645"/>
      <w:textAlignment w:val="baseline"/>
    </w:p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435</Characters>
  <Lines>0</Lines>
  <Paragraphs>0</Paragraphs>
  <TotalTime>4</TotalTime>
  <ScaleCrop>false</ScaleCrop>
  <LinksUpToDate>false</LinksUpToDate>
  <CharactersWithSpaces>450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2023-02-04T04:51:00Z</dcterms:created>
  <dc:creator>Administrator</dc:creator>
  <cp:lastModifiedBy>xzxc</cp:lastModifiedBy>
  <cp:lastPrinted>2023-04-17T17:37:00Z</cp:lastPrinted>
  <dcterms:modified xsi:type="dcterms:W3CDTF">2023-04-17T20:51:45Z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5093769ADF99426584C3F238DD7C3421</vt:lpwstr>
  </property>
</Properties>
</file>